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2C7B4DFF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SA WG2 Meeting </w:t>
      </w:r>
      <w:r w:rsidR="000B44B3" w:rsidRPr="00D30982">
        <w:rPr>
          <w:b/>
          <w:noProof/>
          <w:sz w:val="24"/>
        </w:rPr>
        <w:t>#166AH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B171CC" w:rsidRPr="00B171CC">
        <w:rPr>
          <w:rFonts w:cs="Arial"/>
          <w:b/>
          <w:bCs/>
          <w:sz w:val="24"/>
          <w:szCs w:val="24"/>
        </w:rPr>
        <w:t>2500963</w:t>
      </w:r>
    </w:p>
    <w:p w14:paraId="19F3C40A" w14:textId="7DB47A97" w:rsidR="00745C57" w:rsidRDefault="000B44B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D30982">
        <w:rPr>
          <w:b/>
          <w:noProof/>
          <w:sz w:val="24"/>
        </w:rPr>
        <w:t>emeeting, Elbonia,  20 – 24</w:t>
      </w:r>
      <w:r w:rsidRPr="00D30982">
        <w:rPr>
          <w:b/>
          <w:noProof/>
          <w:sz w:val="24"/>
          <w:vertAlign w:val="superscript"/>
        </w:rPr>
        <w:t>th</w:t>
      </w:r>
      <w:r w:rsidRPr="00D30982">
        <w:rPr>
          <w:b/>
          <w:noProof/>
          <w:sz w:val="24"/>
        </w:rPr>
        <w:t xml:space="preserve"> January, 2025</w:t>
      </w:r>
      <w:r w:rsidR="00B504DC"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55715AF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54E9" w:rsidRPr="005A54E9">
        <w:rPr>
          <w:rFonts w:ascii="Arial" w:hAnsi="Arial" w:cs="Arial"/>
          <w:b/>
          <w:sz w:val="22"/>
          <w:szCs w:val="22"/>
        </w:rPr>
        <w:t>Reply LS on Application-Layer FEC Awareness at RAN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770B2A2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0B44B3" w:rsidRPr="000B44B3">
        <w:rPr>
          <w:rFonts w:ascii="Arial" w:hAnsi="Arial" w:cs="Arial"/>
          <w:b/>
          <w:bCs/>
          <w:sz w:val="22"/>
          <w:szCs w:val="22"/>
        </w:rPr>
        <w:t>S2-25000</w:t>
      </w:r>
      <w:r w:rsidR="005A54E9">
        <w:rPr>
          <w:rFonts w:ascii="Arial" w:hAnsi="Arial" w:cs="Arial"/>
          <w:b/>
          <w:bCs/>
          <w:sz w:val="22"/>
          <w:szCs w:val="22"/>
        </w:rPr>
        <w:t>43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5A54E9" w:rsidRPr="005A54E9">
        <w:rPr>
          <w:rFonts w:ascii="Arial" w:hAnsi="Arial" w:cs="Arial"/>
          <w:b/>
          <w:bCs/>
          <w:sz w:val="22"/>
          <w:szCs w:val="22"/>
          <w:lang w:eastAsia="zh-CN"/>
        </w:rPr>
        <w:t>R2-2411002</w:t>
      </w:r>
      <w:r w:rsidR="005A54E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5A54E9" w:rsidRPr="005A54E9">
        <w:rPr>
          <w:rFonts w:ascii="Arial" w:hAnsi="Arial" w:cs="Arial"/>
          <w:b/>
          <w:sz w:val="22"/>
          <w:szCs w:val="22"/>
        </w:rPr>
        <w:t>Reply LS on Application-Layer FEC Awareness at RAN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03FB99F6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 w:rsidRPr="00B171CC">
        <w:rPr>
          <w:color w:val="000000" w:themeColor="text1"/>
          <w:lang w:val="fr-FR"/>
        </w:rPr>
        <w:t>Source:</w:t>
      </w:r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42861538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5A54E9" w:rsidRPr="00B171CC">
        <w:rPr>
          <w:color w:val="000000" w:themeColor="text1"/>
          <w:lang w:val="fr-FR" w:eastAsia="zh-CN"/>
        </w:rPr>
        <w:t>RAN2</w:t>
      </w:r>
      <w:r w:rsidR="00F80219" w:rsidRPr="00B171CC">
        <w:rPr>
          <w:color w:val="000000" w:themeColor="text1"/>
          <w:lang w:val="fr-FR" w:eastAsia="zh-CN"/>
        </w:rPr>
        <w:t>, SA4</w:t>
      </w:r>
    </w:p>
    <w:p w14:paraId="19F3C415" w14:textId="636DEF26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1D49DC1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2B1783">
        <w:rPr>
          <w:rFonts w:ascii="Arial" w:hAnsi="Arial" w:cs="Arial"/>
          <w:b/>
          <w:lang w:val="en-US" w:eastAsia="zh-CN"/>
        </w:rPr>
        <w:t xml:space="preserve">TS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0A0213" w:rsidRPr="000B44B3">
        <w:rPr>
          <w:rFonts w:ascii="Arial" w:hAnsi="Arial" w:cs="Arial"/>
          <w:b/>
          <w:lang w:val="en-US" w:eastAsia="zh-CN"/>
        </w:rPr>
        <w:t>58</w:t>
      </w:r>
      <w:r w:rsidR="00744FCB">
        <w:rPr>
          <w:rFonts w:ascii="Arial" w:hAnsi="Arial" w:cs="Arial"/>
          <w:b/>
          <w:lang w:val="en-US" w:eastAsia="zh-CN"/>
        </w:rPr>
        <w:t>88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</w:t>
      </w:r>
      <w:r w:rsidR="002B1783">
        <w:rPr>
          <w:rFonts w:ascii="Arial" w:hAnsi="Arial" w:cs="Arial"/>
          <w:b/>
          <w:lang w:val="en-US" w:eastAsia="zh-CN"/>
        </w:rPr>
        <w:t xml:space="preserve">TS 23.503 </w:t>
      </w:r>
      <w:r w:rsidR="000A0213" w:rsidRPr="000B44B3">
        <w:rPr>
          <w:rFonts w:ascii="Arial" w:hAnsi="Arial" w:cs="Arial"/>
          <w:b/>
          <w:lang w:val="en-US" w:eastAsia="zh-CN"/>
        </w:rPr>
        <w:t>CR</w:t>
      </w:r>
      <w:r w:rsidR="002B1783">
        <w:rPr>
          <w:rFonts w:ascii="Arial" w:hAnsi="Arial" w:cs="Arial"/>
          <w:b/>
          <w:lang w:val="en-US" w:eastAsia="zh-CN"/>
        </w:rPr>
        <w:t>1454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2C9B98F7" w14:textId="3F951043" w:rsidR="005A54E9" w:rsidRDefault="00B504DC" w:rsidP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5A54E9">
        <w:rPr>
          <w:rFonts w:ascii="Arial" w:hAnsi="Arial" w:cs="Arial"/>
          <w:lang w:val="en-US" w:eastAsia="zh-CN"/>
        </w:rPr>
        <w:t>RAN2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>LS</w:t>
      </w:r>
      <w:r w:rsidR="005A54E9">
        <w:rPr>
          <w:rFonts w:ascii="Arial" w:hAnsi="Arial" w:cs="Arial"/>
          <w:lang w:val="en-US" w:eastAsia="zh-CN"/>
        </w:rPr>
        <w:t xml:space="preserve"> on </w:t>
      </w:r>
      <w:r w:rsidR="005A54E9" w:rsidRPr="005A54E9">
        <w:rPr>
          <w:rFonts w:ascii="Arial" w:hAnsi="Arial" w:cs="Arial"/>
          <w:lang w:eastAsia="zh-CN"/>
        </w:rPr>
        <w:t>Application-Layer FEC Awareness at RAN and would like to provide the following feedback.</w:t>
      </w:r>
      <w:r w:rsidR="005A54E9">
        <w:rPr>
          <w:rFonts w:ascii="Arial" w:hAnsi="Arial" w:cs="Arial"/>
          <w:lang w:val="en-US" w:eastAsia="zh-CN"/>
        </w:rPr>
        <w:t xml:space="preserve"> </w:t>
      </w:r>
    </w:p>
    <w:p w14:paraId="56E53070" w14:textId="5C532DD6" w:rsidR="005A54E9" w:rsidRDefault="005A54E9" w:rsidP="006A137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RAN2 could not reach consensus on the exact use of content ratio by </w:t>
      </w:r>
      <w:r w:rsidR="00F80219">
        <w:rPr>
          <w:rFonts w:ascii="Arial" w:hAnsi="Arial" w:cs="Arial"/>
          <w:lang w:val="en-US" w:eastAsia="zh-CN"/>
        </w:rPr>
        <w:t>the NG-</w:t>
      </w:r>
      <w:r>
        <w:rPr>
          <w:rFonts w:ascii="Arial" w:hAnsi="Arial" w:cs="Arial"/>
          <w:lang w:val="en-US" w:eastAsia="zh-CN"/>
        </w:rPr>
        <w:t xml:space="preserve">RAN, SA2 has </w:t>
      </w:r>
      <w:r w:rsidR="00F80219">
        <w:rPr>
          <w:rFonts w:ascii="Arial" w:hAnsi="Arial" w:cs="Arial"/>
          <w:lang w:val="en-US" w:eastAsia="zh-CN"/>
        </w:rPr>
        <w:t xml:space="preserve">agreed the following CRs that </w:t>
      </w:r>
      <w:r>
        <w:rPr>
          <w:rFonts w:ascii="Arial" w:hAnsi="Arial" w:cs="Arial"/>
          <w:lang w:val="en-US" w:eastAsia="zh-CN"/>
        </w:rPr>
        <w:t>conclude its work for Rel-19</w:t>
      </w:r>
      <w:r w:rsidR="002B1783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a</w:t>
      </w:r>
      <w:r w:rsidR="00F80219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</w:t>
      </w:r>
      <w:r w:rsidR="00F80219">
        <w:rPr>
          <w:rFonts w:ascii="Arial" w:hAnsi="Arial" w:cs="Arial"/>
          <w:lang w:val="en-US" w:eastAsia="zh-CN"/>
        </w:rPr>
        <w:t xml:space="preserve">per </w:t>
      </w:r>
      <w:r w:rsidR="00F80219" w:rsidRPr="00F80219">
        <w:rPr>
          <w:rFonts w:ascii="Arial" w:hAnsi="Arial" w:cs="Arial"/>
          <w:lang w:eastAsia="zh-CN"/>
        </w:rPr>
        <w:t>XRM_Ph2 WID SP-241385</w:t>
      </w:r>
      <w:r w:rsidR="002B1783">
        <w:rPr>
          <w:rFonts w:ascii="Arial" w:hAnsi="Arial" w:cs="Arial"/>
          <w:lang w:eastAsia="zh-CN"/>
        </w:rPr>
        <w:t>,</w:t>
      </w:r>
      <w:r w:rsidR="00F80219">
        <w:rPr>
          <w:rFonts w:ascii="Arial" w:hAnsi="Arial" w:cs="Arial"/>
          <w:lang w:eastAsia="zh-CN"/>
        </w:rPr>
        <w:t xml:space="preserve"> conclusions of TR 23-700-70</w:t>
      </w:r>
      <w:r w:rsidR="002B1783">
        <w:rPr>
          <w:rFonts w:ascii="Arial" w:hAnsi="Arial" w:cs="Arial"/>
          <w:lang w:eastAsia="zh-CN"/>
        </w:rPr>
        <w:t>,</w:t>
      </w:r>
      <w:r w:rsidR="00F80219" w:rsidRPr="00F80219">
        <w:rPr>
          <w:rFonts w:ascii="Arial" w:hAnsi="Arial" w:cs="Arial"/>
          <w:lang w:eastAsia="zh-CN"/>
        </w:rPr>
        <w:t xml:space="preserve"> </w:t>
      </w:r>
      <w:r w:rsidR="00F80219">
        <w:rPr>
          <w:rFonts w:ascii="Arial" w:hAnsi="Arial" w:cs="Arial"/>
          <w:lang w:eastAsia="zh-CN"/>
        </w:rPr>
        <w:t xml:space="preserve">and according </w:t>
      </w:r>
      <w:r>
        <w:rPr>
          <w:rFonts w:ascii="Arial" w:hAnsi="Arial" w:cs="Arial"/>
          <w:lang w:val="en-US" w:eastAsia="zh-CN"/>
        </w:rPr>
        <w:t>to the following principles:</w:t>
      </w:r>
    </w:p>
    <w:p w14:paraId="4080A11C" w14:textId="4A8F2DD3" w:rsidR="005A54E9" w:rsidRDefault="00F80219" w:rsidP="00F80219">
      <w:pPr>
        <w:pStyle w:val="ListParagraph"/>
        <w:numPr>
          <w:ilvl w:val="0"/>
          <w:numId w:val="7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5GC provides content ratio to NG-RAN, if provided by an AF.</w:t>
      </w:r>
    </w:p>
    <w:p w14:paraId="69ECAC1F" w14:textId="47D6D6B5" w:rsidR="00F80219" w:rsidRPr="00F80219" w:rsidRDefault="00F80219" w:rsidP="00F80219">
      <w:pPr>
        <w:pStyle w:val="ListParagraph"/>
        <w:numPr>
          <w:ilvl w:val="0"/>
          <w:numId w:val="7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How NG-RAN uses content ratio is up to NG-RAN implementation.</w:t>
      </w:r>
    </w:p>
    <w:p w14:paraId="19F3C42A" w14:textId="758E8944" w:rsidR="00745C57" w:rsidRPr="00AA33A1" w:rsidRDefault="002B178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Note that </w:t>
      </w:r>
      <w:r w:rsidR="00AA33A1">
        <w:rPr>
          <w:rFonts w:ascii="Arial" w:hAnsi="Arial" w:cs="Arial"/>
          <w:lang w:eastAsia="zh-CN"/>
        </w:rPr>
        <w:t>this does not exclude any potential future updates resulting</w:t>
      </w:r>
      <w:r>
        <w:rPr>
          <w:rFonts w:ascii="Arial" w:hAnsi="Arial" w:cs="Arial"/>
          <w:lang w:eastAsia="zh-CN"/>
        </w:rPr>
        <w:t xml:space="preserve"> from </w:t>
      </w:r>
      <w:r w:rsidR="00AA33A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relevant SA4 work </w:t>
      </w:r>
      <w:r w:rsidR="00AA33A1">
        <w:rPr>
          <w:rFonts w:ascii="Arial" w:hAnsi="Arial" w:cs="Arial"/>
          <w:lang w:eastAsia="zh-CN"/>
        </w:rPr>
        <w:t>(</w:t>
      </w:r>
      <w:r w:rsidR="00AA33A1" w:rsidRPr="00AA33A1">
        <w:rPr>
          <w:rFonts w:ascii="Arial" w:hAnsi="Arial" w:cs="Arial"/>
          <w:lang w:val="en-US" w:eastAsia="zh-CN"/>
        </w:rPr>
        <w:t xml:space="preserve">SA4 WID </w:t>
      </w:r>
      <w:r w:rsidR="00AA33A1" w:rsidRPr="00AA33A1">
        <w:rPr>
          <w:rFonts w:ascii="Arial" w:hAnsi="Arial" w:cs="Arial"/>
          <w:b/>
          <w:bCs/>
          <w:lang w:val="en-US" w:eastAsia="zh-CN"/>
        </w:rPr>
        <w:t>5G_RTP_Ph2</w:t>
      </w:r>
      <w:r w:rsidR="00AA33A1" w:rsidRPr="00AA33A1">
        <w:rPr>
          <w:rFonts w:ascii="Arial" w:hAnsi="Arial" w:cs="Arial"/>
          <w:lang w:val="en-US" w:eastAsia="zh-CN"/>
        </w:rPr>
        <w:t xml:space="preserve"> </w:t>
      </w:r>
      <w:hyperlink r:id="rId9" w:tgtFrame="_blank" w:history="1">
        <w:r w:rsidR="00AA33A1" w:rsidRPr="00AA33A1">
          <w:rPr>
            <w:rStyle w:val="Hyperlink"/>
            <w:rFonts w:ascii="Arial" w:hAnsi="Arial" w:cs="Arial"/>
            <w:lang w:val="en-US" w:eastAsia="zh-CN"/>
          </w:rPr>
          <w:t>S4-242257</w:t>
        </w:r>
      </w:hyperlink>
      <w:r w:rsidR="00AA33A1">
        <w:rPr>
          <w:rFonts w:ascii="Arial" w:hAnsi="Arial" w:cs="Arial"/>
          <w:lang w:eastAsia="zh-CN"/>
        </w:rPr>
        <w:t>).</w:t>
      </w:r>
    </w:p>
    <w:p w14:paraId="0A415913" w14:textId="77777777" w:rsidR="002B1783" w:rsidRPr="00AA33A1" w:rsidRDefault="002B1783">
      <w:pPr>
        <w:rPr>
          <w:rFonts w:ascii="Arial" w:hAnsi="Arial" w:cs="Arial"/>
          <w:lang w:val="en-US"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A053816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80219">
        <w:rPr>
          <w:rFonts w:ascii="Arial" w:hAnsi="Arial" w:cs="Arial"/>
          <w:b/>
          <w:lang w:val="en-US" w:eastAsia="zh-CN"/>
        </w:rPr>
        <w:t>RAN2, SA4</w:t>
      </w:r>
    </w:p>
    <w:p w14:paraId="19F3C42D" w14:textId="51B21612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F80219">
        <w:rPr>
          <w:rFonts w:ascii="Arial" w:hAnsi="Arial"/>
        </w:rPr>
        <w:t xml:space="preserve">RAN2 and </w:t>
      </w:r>
      <w:r w:rsidR="00F80219">
        <w:rPr>
          <w:rFonts w:ascii="Arial" w:hAnsi="Arial"/>
          <w:lang w:val="en-US" w:eastAsia="zh-CN"/>
        </w:rPr>
        <w:t>SA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19F3C431" w14:textId="75062750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February</w:t>
      </w:r>
      <w:r w:rsidR="009528A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Athens, Greece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5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6"/>
  </w:num>
  <w:num w:numId="6" w16cid:durableId="1190070444">
    <w:abstractNumId w:val="1"/>
  </w:num>
  <w:num w:numId="7" w16cid:durableId="1958949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54E9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3gpp.org/ftp/TSG_SA/WG4_CODEC/TSGS4_130_Orlando/Docs/S4-24225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/>
</ds:datastoreItem>
</file>

<file path=customXml/itemProps2.xml><?xml version="1.0" encoding="utf-8"?>
<ds:datastoreItem xmlns:ds="http://schemas.openxmlformats.org/officeDocument/2006/customXml" ds:itemID="{756D4264-F847-48BF-8524-C5F0437EB6D0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38</cp:revision>
  <cp:lastPrinted>2002-04-23T07:10:00Z</cp:lastPrinted>
  <dcterms:created xsi:type="dcterms:W3CDTF">2024-08-27T01:55:00Z</dcterms:created>
  <dcterms:modified xsi:type="dcterms:W3CDTF">2025-01-14T15:35:00Z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